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8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45"/>
        <w:gridCol w:w="5475"/>
        <w:tblGridChange w:id="0">
          <w:tblGrid>
            <w:gridCol w:w="5145"/>
            <w:gridCol w:w="547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before="240" w:lineRule="auto"/>
              <w:ind w:left="10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 1.DIETETIKA (euskera) 25/26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.9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MODULOAK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LIBURUAK  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Dietetikako kabineteen edo unitateen antolamendua eta kudeaketa.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Elikadura Orekatua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firstLine="0"/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Apunte eta liburu honen bidez: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firstLine="0"/>
              <w:rPr/>
            </w:pPr>
            <w:bookmarkStart w:colFirst="0" w:colLast="0" w:name="_heading=h.eslnb0o8mryi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right="0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Izenburua: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Tablas de composición de alimentos. Guía de prácticas.20ª edizioa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right="0"/>
              <w:rPr>
                <w:i w:val="0"/>
                <w:smallCaps w:val="0"/>
                <w:strike w:val="0"/>
                <w:shd w:fill="auto" w:val="clear"/>
                <w:vertAlign w:val="baseline"/>
              </w:rPr>
            </w:pPr>
            <w:bookmarkStart w:colFirst="0" w:colLast="0" w:name="_heading=h.tyjcwt" w:id="3"/>
            <w:bookmarkEnd w:id="3"/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Egileak: </w:t>
            </w:r>
            <w:hyperlink r:id="rId7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Olga Moreiras Tuni</w:t>
              </w:r>
            </w:hyperlink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Ángeles Carbajal</w:t>
              </w:r>
            </w:hyperlink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Luisa Cabrera Forneiro</w:t>
              </w:r>
            </w:hyperlink>
            <w:r w:rsidDel="00000000" w:rsidR="00000000" w:rsidRPr="00000000"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i w:val="0"/>
                  <w:smallCaps w:val="0"/>
                  <w:strike w:val="0"/>
                  <w:u w:val="none"/>
                  <w:shd w:fill="auto" w:val="clear"/>
                  <w:vertAlign w:val="baseline"/>
                  <w:rtl w:val="0"/>
                </w:rPr>
                <w:t xml:space="preserve">Carmen Cuadrado Vives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rPr/>
            </w:pPr>
            <w:bookmarkStart w:colFirst="0" w:colLast="0" w:name="_heading=h.30j0zll" w:id="4"/>
            <w:bookmarkEnd w:id="4"/>
            <w:r w:rsidDel="00000000" w:rsidR="00000000" w:rsidRPr="00000000">
              <w:rPr>
                <w:rtl w:val="0"/>
              </w:rPr>
              <w:t xml:space="preserve">ISBN: 978-84-368-4657-7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EAN: 9788436846577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Editoriala: PIRAMIDE EDICIONES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Bilduma: Zientzia eta Teknika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Hizkuntza: Gaztelera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Edizio urtea: 2022 (edo aurrekoa:  19.edizioa)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ELIKAGAIEN KONTROLA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CONTROL E HIGIENE DE LOS ALIMENTOS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Grado Superior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Ildefonso I. Larrañaga / Julio M. Carballo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Editorial: McGRAW-HILL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ISBN: 84-481-1417-5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Dietetikari aplikatutako fisiopatologia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Fisiopatologia portfolioa (kurtsoaren hasieran emango zaie)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b w:val="1"/>
                <w:color w:val="242424"/>
                <w:sz w:val="24"/>
                <w:szCs w:val="24"/>
                <w:shd w:fill="f5f5f5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42424"/>
                <w:sz w:val="24"/>
                <w:szCs w:val="24"/>
                <w:shd w:fill="f5f5f5" w:val="clear"/>
                <w:rtl w:val="0"/>
              </w:rPr>
              <w:t xml:space="preserve">Enplegagarritasunerako ibilbide pertsonala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b w:val="1"/>
                <w:color w:val="242424"/>
                <w:sz w:val="24"/>
                <w:szCs w:val="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z w:val="24"/>
                <w:szCs w:val="24"/>
                <w:shd w:fill="f5f5f5" w:val="clear"/>
                <w:rtl w:val="0"/>
              </w:rPr>
              <w:t xml:space="preserve">Jasangarritasuna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b w:val="1"/>
                <w:color w:val="242424"/>
                <w:sz w:val="24"/>
                <w:szCs w:val="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z w:val="24"/>
                <w:szCs w:val="24"/>
                <w:shd w:fill="f5f5f5" w:val="clear"/>
                <w:rtl w:val="0"/>
              </w:rPr>
              <w:t xml:space="preserve">Digitalizazioa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Ind w:w="-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75"/>
        <w:gridCol w:w="4290"/>
        <w:tblGridChange w:id="0">
          <w:tblGrid>
            <w:gridCol w:w="4575"/>
            <w:gridCol w:w="42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2º DIETETIKA (euskera)25/26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MODULOA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LIBURUAK</w:t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Dietoterapia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-TABLAS DE COMPOSICIÓN DE ALIMENTOS .   Olga Moreiras Tuni,  Ed. Pirámide. 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el mismo que se utilizó en  Alimentación Equilibrada de 1º)</w:t>
            </w:r>
          </w:p>
          <w:p w:rsidR="00000000" w:rsidDel="00000000" w:rsidP="00000000" w:rsidRDefault="00000000" w:rsidRPr="00000000" w14:paraId="00000032">
            <w:pPr>
              <w:spacing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- GOMENDIOA: </w:t>
            </w:r>
          </w:p>
          <w:p w:rsidR="00000000" w:rsidDel="00000000" w:rsidP="00000000" w:rsidRDefault="00000000" w:rsidRPr="00000000" w14:paraId="00000033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“DIETOTERAPIA”</w:t>
            </w:r>
            <w:r w:rsidDel="00000000" w:rsidR="00000000" w:rsidRPr="00000000">
              <w:rPr>
                <w:b w:val="1"/>
                <w:rtl w:val="0"/>
              </w:rPr>
              <w:t xml:space="preserve"> O. Hornero Ladrón de Guevara. Ed. Sintesis. ISBN:978-84-1357-269-7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before="240" w:lineRule="auto"/>
              <w:ind w:left="141.7322834645671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Apunteak.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before="240" w:lineRule="auto"/>
              <w:ind w:left="141.7322834645671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Ordenagailua (PC)</w:t>
            </w:r>
          </w:p>
        </w:tc>
      </w:tr>
      <w:tr>
        <w:trPr>
          <w:cantSplit w:val="0"/>
          <w:trHeight w:val="2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Mikrobiologia eta elikagaien higienea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Apunteen bidez eta lehenengo mailan “Control Alimentario” ikasgairako erabiltzen den liburuak lagunduta</w:t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b w:val="1"/>
                <w:color w:val="242424"/>
                <w:sz w:val="24"/>
                <w:szCs w:val="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z w:val="24"/>
                <w:szCs w:val="24"/>
                <w:shd w:fill="f5f5f5" w:val="clear"/>
                <w:rtl w:val="0"/>
              </w:rPr>
              <w:t xml:space="preserve">Osasun-hezkuntza eta osasunaren sustapena</w:t>
            </w:r>
          </w:p>
          <w:p w:rsidR="00000000" w:rsidDel="00000000" w:rsidP="00000000" w:rsidRDefault="00000000" w:rsidRPr="00000000" w14:paraId="0000003B">
            <w:pPr>
              <w:spacing w:before="24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240" w:lineRule="auto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Hautazkoa (kirol-nutrizioa)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Hautazkoa (FoodLab)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EZ DA TALDERIK ATERA. KIROL NUTRIZIOA EGINGO DUTE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EIP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Proiektua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Ingelesa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before="240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edicionespiramide.es/autores.php?tipo=autores&amp;id=100002886" TargetMode="External"/><Relationship Id="rId9" Type="http://schemas.openxmlformats.org/officeDocument/2006/relationships/hyperlink" Target="https://www.edicionespiramide.es/autores.php?tipo=autores&amp;id=90510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dicionespiramide.es/autores.php?tipo=autores&amp;id=120170" TargetMode="External"/><Relationship Id="rId8" Type="http://schemas.openxmlformats.org/officeDocument/2006/relationships/hyperlink" Target="https://www.edicionespiramide.es/autores.php?tipo=autores&amp;id=90510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8uf1Fgr5Awz+Lxkg2eJHealKA==">CgMxLjAyCWguM3pueXNoNzIOaC5lc2xuYjBvOG1yeWkyCWguMmV0OTJwMDIIaC50eWpjd3QyCWguMzBqMHpsbDgAciExT0tTM2cyVFdjSTg3bl9uTld0R0dKNmFwNnNwWTU0UWY=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2021-06-28T08:59:00Z</dcterms:created>
  <dc:creator>ir014339farnut1</dc:creator>
</cp:coreProperties>
</file>